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440"/>
        <w:jc w:val="center"/>
      </w:pPr>
      <w:r>
        <w:rPr>
          <w:rFonts w:ascii="Arial" w:cs="Arial" w:eastAsia="Arial" w:hAnsi="Arial"/>
          <w:b/>
          <w:bCs/>
          <w:color w:val="1A56A4"/>
          <w:sz w:val="52"/>
          <w:szCs w:val="52"/>
        </w:rPr>
        <w:t xml:space="preserve">MAKINSI</w:t>
      </w:r>
    </w:p>
    <w:p>
      <w:pPr>
        <w:spacing w:after="120" w:before="0"/>
        <w:jc w:val="center"/>
      </w:pPr>
      <w:r>
        <w:rPr>
          <w:rFonts w:ascii="Arial" w:cs="Arial" w:eastAsia="Arial" w:hAnsi="Arial"/>
          <w:color w:val="888888"/>
          <w:sz w:val="26"/>
          <w:szCs w:val="26"/>
        </w:rPr>
        <w:t xml:space="preserve">Agence de Marketing</w:t>
      </w:r>
    </w:p>
    <w:p>
      <w:pPr>
        <w:spacing w:after="120" w:before="480"/>
        <w:jc w:val="center"/>
      </w:pPr>
      <w:r>
        <w:rPr>
          <w:rFonts w:ascii="Arial" w:cs="Arial" w:eastAsia="Arial" w:hAnsi="Arial"/>
          <w:b/>
          <w:bCs/>
          <w:color w:val="222222"/>
          <w:sz w:val="40"/>
          <w:szCs w:val="40"/>
        </w:rPr>
        <w:t xml:space="preserve">Politique de Confidentialité</w:t>
      </w:r>
    </w:p>
    <w:p>
      <w:pPr>
        <w:spacing w:after="1200" w:before="120"/>
        <w:jc w:val="center"/>
      </w:pPr>
      <w:r>
        <w:rPr>
          <w:rFonts w:ascii="Arial" w:cs="Arial" w:eastAsia="Arial" w:hAnsi="Arial"/>
          <w:i/>
          <w:iCs/>
          <w:color w:val="888888"/>
          <w:sz w:val="22"/>
          <w:szCs w:val="22"/>
        </w:rPr>
        <w:t xml:space="preserve">En vigueur au 15 avril 2026</w:t>
      </w:r>
    </w:p>
    <w:p>
      <w:pPr>
        <w:pBdr>
          <w:bottom w:val="single" w:color="1A56A4" w:sz="8" w:space="4"/>
        </w:pBdr>
      </w:pPr>
      <w:r>
        <w:t xml:space="preserve"/>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Préambule</w:t>
      </w:r>
    </w:p>
    <w:p>
      <w:pPr>
        <w:spacing w:after="80" w:before="80"/>
        <w:jc w:val="both"/>
      </w:pPr>
      <w:r>
        <w:rPr>
          <w:rFonts w:ascii="Arial" w:cs="Arial" w:eastAsia="Arial" w:hAnsi="Arial"/>
          <w:color w:val="555555"/>
          <w:sz w:val="22"/>
          <w:szCs w:val="22"/>
        </w:rPr>
        <w:t xml:space="preserve">MAKINSI (ci-après « l'Agence ») accorde une importance primordiale à la protection de la vie privée et des données à caractère personnel de ses clients, prospects et partenaires. La présente Politique de Confidentialité a pour objet de vous informer de manière transparente sur la manière dont vos données personnelles sont collectées, traitées et protégées, conformément au Règlement Général sur la Protection des Données (RGPD – Règlement UE 2016/679) et à la loi n° 78-17 du 6 janvier 1978 relative à l'informatique, aux fichiers et aux libertés (Loi Informatique et Libertés), telle que modifiée.</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1 – Responsable du traitement</w:t>
      </w:r>
    </w:p>
    <w:p>
      <w:pPr>
        <w:spacing w:after="80" w:before="80"/>
        <w:jc w:val="both"/>
      </w:pPr>
      <w:r>
        <w:rPr>
          <w:rFonts w:ascii="Arial" w:cs="Arial" w:eastAsia="Arial" w:hAnsi="Arial"/>
          <w:color w:val="555555"/>
          <w:sz w:val="22"/>
          <w:szCs w:val="22"/>
        </w:rPr>
        <w:t xml:space="preserve">Le responsable du traitement des données personnelles collectées est :</w:t>
      </w:r>
    </w:p>
    <w:p>
      <w:pPr>
        <w:spacing w:after="60" w:before="60"/>
      </w:pPr>
      <w:r>
        <w:t xml:space="preserve"/>
      </w:r>
    </w:p>
    <w:p>
      <w:pPr>
        <w:spacing w:after="80" w:before="80"/>
        <w:jc w:val="both"/>
      </w:pPr>
      <w:r>
        <w:rPr>
          <w:rFonts w:ascii="Arial" w:cs="Arial" w:eastAsia="Arial" w:hAnsi="Arial"/>
          <w:b/>
          <w:bCs/>
          <w:color w:val="333333"/>
          <w:sz w:val="22"/>
          <w:szCs w:val="22"/>
        </w:rPr>
        <w:t xml:space="preserve">Dénomination : </w:t>
      </w:r>
      <w:r>
        <w:rPr>
          <w:rFonts w:ascii="Arial" w:cs="Arial" w:eastAsia="Arial" w:hAnsi="Arial"/>
          <w:color w:val="555555"/>
          <w:sz w:val="22"/>
          <w:szCs w:val="22"/>
        </w:rPr>
        <w:t xml:space="preserve">MAKINSI</w:t>
      </w:r>
    </w:p>
    <w:p>
      <w:pPr>
        <w:spacing w:after="80" w:before="80"/>
        <w:jc w:val="both"/>
      </w:pPr>
      <w:r>
        <w:rPr>
          <w:rFonts w:ascii="Arial" w:cs="Arial" w:eastAsia="Arial" w:hAnsi="Arial"/>
          <w:b/>
          <w:bCs/>
          <w:color w:val="333333"/>
          <w:sz w:val="22"/>
          <w:szCs w:val="22"/>
        </w:rPr>
        <w:t xml:space="preserve">Activité : </w:t>
      </w:r>
      <w:r>
        <w:rPr>
          <w:rFonts w:ascii="Arial" w:cs="Arial" w:eastAsia="Arial" w:hAnsi="Arial"/>
          <w:color w:val="555555"/>
          <w:sz w:val="22"/>
          <w:szCs w:val="22"/>
        </w:rPr>
        <w:t xml:space="preserve">Agence de marketing</w:t>
      </w:r>
    </w:p>
    <w:p>
      <w:pPr>
        <w:spacing w:after="80" w:before="80"/>
        <w:jc w:val="both"/>
      </w:pPr>
      <w:r>
        <w:rPr>
          <w:rFonts w:ascii="Arial" w:cs="Arial" w:eastAsia="Arial" w:hAnsi="Arial"/>
          <w:b/>
          <w:bCs/>
          <w:color w:val="333333"/>
          <w:sz w:val="22"/>
          <w:szCs w:val="22"/>
        </w:rPr>
        <w:t xml:space="preserve">Pays : </w:t>
      </w:r>
      <w:r>
        <w:rPr>
          <w:rFonts w:ascii="Arial" w:cs="Arial" w:eastAsia="Arial" w:hAnsi="Arial"/>
          <w:color w:val="555555"/>
          <w:sz w:val="22"/>
          <w:szCs w:val="22"/>
        </w:rPr>
        <w:t xml:space="preserve">France</w:t>
      </w:r>
    </w:p>
    <w:p>
      <w:pPr>
        <w:spacing w:after="80" w:before="80"/>
        <w:jc w:val="both"/>
      </w:pPr>
      <w:r>
        <w:rPr>
          <w:rFonts w:ascii="Arial" w:cs="Arial" w:eastAsia="Arial" w:hAnsi="Arial"/>
          <w:b/>
          <w:bCs/>
          <w:color w:val="333333"/>
          <w:sz w:val="22"/>
          <w:szCs w:val="22"/>
        </w:rPr>
        <w:t xml:space="preserve">Email : </w:t>
      </w:r>
      <w:r>
        <w:rPr>
          <w:rFonts w:ascii="Arial" w:cs="Arial" w:eastAsia="Arial" w:hAnsi="Arial"/>
          <w:color w:val="555555"/>
          <w:sz w:val="22"/>
          <w:szCs w:val="22"/>
        </w:rPr>
        <w:t xml:space="preserve">contact@makinsi.fr</w:t>
      </w:r>
    </w:p>
    <w:p>
      <w:pPr>
        <w:spacing w:after="60" w:before="60"/>
      </w:pPr>
      <w:r>
        <w:t xml:space="preserve"/>
      </w:r>
    </w:p>
    <w:p>
      <w:pPr>
        <w:spacing w:after="80" w:before="80"/>
        <w:jc w:val="both"/>
      </w:pPr>
      <w:r>
        <w:rPr>
          <w:rFonts w:ascii="Arial" w:cs="Arial" w:eastAsia="Arial" w:hAnsi="Arial"/>
          <w:color w:val="555555"/>
          <w:sz w:val="22"/>
          <w:szCs w:val="22"/>
        </w:rPr>
        <w:t xml:space="preserve">Pour toute question relative à vos données personnelles, vous pouvez nous contacter directement à l'adresse email ci-dessus.</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2 – Données collectées</w:t>
      </w:r>
    </w:p>
    <w:p>
      <w:pPr>
        <w:pStyle w:val="Heading2"/>
        <w:spacing w:after="80" w:before="240"/>
      </w:pPr>
      <w:r>
        <w:rPr>
          <w:rFonts w:ascii="Arial" w:cs="Arial" w:eastAsia="Arial" w:hAnsi="Arial"/>
          <w:b/>
          <w:bCs/>
          <w:color w:val="333333"/>
          <w:sz w:val="24"/>
          <w:szCs w:val="24"/>
        </w:rPr>
        <w:t xml:space="preserve">2.1 Données fournies directement</w:t>
      </w:r>
    </w:p>
    <w:p>
      <w:pPr>
        <w:spacing w:after="80" w:before="80"/>
        <w:jc w:val="both"/>
      </w:pPr>
      <w:r>
        <w:rPr>
          <w:rFonts w:ascii="Arial" w:cs="Arial" w:eastAsia="Arial" w:hAnsi="Arial"/>
          <w:color w:val="555555"/>
          <w:sz w:val="22"/>
          <w:szCs w:val="22"/>
        </w:rPr>
        <w:t xml:space="preserve">Lors de votre prise de contact, de la signature d'un contrat ou de l'utilisation de nos services, nous pouvons collecter les données suivantes :</w:t>
      </w:r>
    </w:p>
    <w:p>
      <w:pPr>
        <w:pStyle w:val="ListParagraph"/>
        <w:numPr>
          <w:ilvl w:val="0"/>
          <w:numId w:val="2"/>
        </w:numPr>
        <w:spacing w:after="60" w:before="60"/>
      </w:pPr>
      <w:r>
        <w:rPr>
          <w:rFonts w:ascii="Arial" w:cs="Arial" w:eastAsia="Arial" w:hAnsi="Arial"/>
          <w:color w:val="555555"/>
          <w:sz w:val="22"/>
          <w:szCs w:val="22"/>
        </w:rPr>
        <w:t xml:space="preserve">Nom et prénom</w:t>
      </w:r>
    </w:p>
    <w:p>
      <w:pPr>
        <w:pStyle w:val="ListParagraph"/>
        <w:numPr>
          <w:ilvl w:val="0"/>
          <w:numId w:val="2"/>
        </w:numPr>
        <w:spacing w:after="60" w:before="60"/>
      </w:pPr>
      <w:r>
        <w:rPr>
          <w:rFonts w:ascii="Arial" w:cs="Arial" w:eastAsia="Arial" w:hAnsi="Arial"/>
          <w:color w:val="555555"/>
          <w:sz w:val="22"/>
          <w:szCs w:val="22"/>
        </w:rPr>
        <w:t xml:space="preserve">Dénomination sociale et informations sur votre entreprise</w:t>
      </w:r>
    </w:p>
    <w:p>
      <w:pPr>
        <w:pStyle w:val="ListParagraph"/>
        <w:numPr>
          <w:ilvl w:val="0"/>
          <w:numId w:val="2"/>
        </w:numPr>
        <w:spacing w:after="60" w:before="60"/>
      </w:pPr>
      <w:r>
        <w:rPr>
          <w:rFonts w:ascii="Arial" w:cs="Arial" w:eastAsia="Arial" w:hAnsi="Arial"/>
          <w:color w:val="555555"/>
          <w:sz w:val="22"/>
          <w:szCs w:val="22"/>
        </w:rPr>
        <w:t xml:space="preserve">Adresse email professionnelle et numéro de téléphone</w:t>
      </w:r>
    </w:p>
    <w:p>
      <w:pPr>
        <w:pStyle w:val="ListParagraph"/>
        <w:numPr>
          <w:ilvl w:val="0"/>
          <w:numId w:val="2"/>
        </w:numPr>
        <w:spacing w:after="60" w:before="60"/>
      </w:pPr>
      <w:r>
        <w:rPr>
          <w:rFonts w:ascii="Arial" w:cs="Arial" w:eastAsia="Arial" w:hAnsi="Arial"/>
          <w:color w:val="555555"/>
          <w:sz w:val="22"/>
          <w:szCs w:val="22"/>
        </w:rPr>
        <w:t xml:space="preserve">Adresse postale</w:t>
      </w:r>
    </w:p>
    <w:p>
      <w:pPr>
        <w:pStyle w:val="ListParagraph"/>
        <w:numPr>
          <w:ilvl w:val="0"/>
          <w:numId w:val="2"/>
        </w:numPr>
        <w:spacing w:after="60" w:before="60"/>
      </w:pPr>
      <w:r>
        <w:rPr>
          <w:rFonts w:ascii="Arial" w:cs="Arial" w:eastAsia="Arial" w:hAnsi="Arial"/>
          <w:color w:val="555555"/>
          <w:sz w:val="22"/>
          <w:szCs w:val="22"/>
        </w:rPr>
        <w:t xml:space="preserve">Informations relatives à vos besoins et objectifs marketing</w:t>
      </w:r>
    </w:p>
    <w:p>
      <w:pPr>
        <w:pStyle w:val="ListParagraph"/>
        <w:numPr>
          <w:ilvl w:val="0"/>
          <w:numId w:val="2"/>
        </w:numPr>
        <w:spacing w:after="60" w:before="60"/>
      </w:pPr>
      <w:r>
        <w:rPr>
          <w:rFonts w:ascii="Arial" w:cs="Arial" w:eastAsia="Arial" w:hAnsi="Arial"/>
          <w:color w:val="555555"/>
          <w:sz w:val="22"/>
          <w:szCs w:val="22"/>
        </w:rPr>
        <w:t xml:space="preserve">Données de facturation (hors données bancaires sensibles)</w:t>
      </w:r>
    </w:p>
    <w:p>
      <w:pPr>
        <w:pStyle w:val="Heading2"/>
        <w:spacing w:after="80" w:before="240"/>
      </w:pPr>
      <w:r>
        <w:rPr>
          <w:rFonts w:ascii="Arial" w:cs="Arial" w:eastAsia="Arial" w:hAnsi="Arial"/>
          <w:b/>
          <w:bCs/>
          <w:color w:val="333333"/>
          <w:sz w:val="24"/>
          <w:szCs w:val="24"/>
        </w:rPr>
        <w:t xml:space="preserve">2.2 Données collectées automatiquement</w:t>
      </w:r>
    </w:p>
    <w:p>
      <w:pPr>
        <w:spacing w:after="80" w:before="80"/>
        <w:jc w:val="both"/>
      </w:pPr>
      <w:r>
        <w:rPr>
          <w:rFonts w:ascii="Arial" w:cs="Arial" w:eastAsia="Arial" w:hAnsi="Arial"/>
          <w:color w:val="555555"/>
          <w:sz w:val="22"/>
          <w:szCs w:val="22"/>
        </w:rPr>
        <w:t xml:space="preserve">Si vous visitez notre site web, nous pouvons collecter automatiquement :</w:t>
      </w:r>
    </w:p>
    <w:p>
      <w:pPr>
        <w:pStyle w:val="ListParagraph"/>
        <w:numPr>
          <w:ilvl w:val="0"/>
          <w:numId w:val="2"/>
        </w:numPr>
        <w:spacing w:after="60" w:before="60"/>
      </w:pPr>
      <w:r>
        <w:rPr>
          <w:rFonts w:ascii="Arial" w:cs="Arial" w:eastAsia="Arial" w:hAnsi="Arial"/>
          <w:color w:val="555555"/>
          <w:sz w:val="22"/>
          <w:szCs w:val="22"/>
        </w:rPr>
        <w:t xml:space="preserve">Adresse IP et données de navigation (pages visitées, durée, pages de provenance)</w:t>
      </w:r>
    </w:p>
    <w:p>
      <w:pPr>
        <w:pStyle w:val="ListParagraph"/>
        <w:numPr>
          <w:ilvl w:val="0"/>
          <w:numId w:val="2"/>
        </w:numPr>
        <w:spacing w:after="60" w:before="60"/>
      </w:pPr>
      <w:r>
        <w:rPr>
          <w:rFonts w:ascii="Arial" w:cs="Arial" w:eastAsia="Arial" w:hAnsi="Arial"/>
          <w:color w:val="555555"/>
          <w:sz w:val="22"/>
          <w:szCs w:val="22"/>
        </w:rPr>
        <w:t xml:space="preserve">Type de navigateur et système d'exploitation</w:t>
      </w:r>
    </w:p>
    <w:p>
      <w:pPr>
        <w:pStyle w:val="ListParagraph"/>
        <w:numPr>
          <w:ilvl w:val="0"/>
          <w:numId w:val="2"/>
        </w:numPr>
        <w:spacing w:after="60" w:before="60"/>
      </w:pPr>
      <w:r>
        <w:rPr>
          <w:rFonts w:ascii="Arial" w:cs="Arial" w:eastAsia="Arial" w:hAnsi="Arial"/>
          <w:color w:val="555555"/>
          <w:sz w:val="22"/>
          <w:szCs w:val="22"/>
        </w:rPr>
        <w:t xml:space="preserve">Données de cookies (voir Article 9)</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3 – Base légale des traitements</w:t>
      </w:r>
    </w:p>
    <w:p>
      <w:pPr>
        <w:spacing w:after="80" w:before="80"/>
        <w:jc w:val="both"/>
      </w:pPr>
      <w:r>
        <w:rPr>
          <w:rFonts w:ascii="Arial" w:cs="Arial" w:eastAsia="Arial" w:hAnsi="Arial"/>
          <w:color w:val="555555"/>
          <w:sz w:val="22"/>
          <w:szCs w:val="22"/>
        </w:rPr>
        <w:t xml:space="preserve">Chaque traitement de données est fondé sur l'une des bases légales suivantes :</w:t>
      </w:r>
    </w:p>
    <w:p>
      <w:pPr>
        <w:pStyle w:val="ListParagraph"/>
        <w:numPr>
          <w:ilvl w:val="0"/>
          <w:numId w:val="2"/>
        </w:numPr>
        <w:spacing w:after="60" w:before="60"/>
      </w:pPr>
      <w:r>
        <w:rPr>
          <w:rFonts w:ascii="Arial" w:cs="Arial" w:eastAsia="Arial" w:hAnsi="Arial"/>
          <w:color w:val="555555"/>
          <w:sz w:val="22"/>
          <w:szCs w:val="22"/>
        </w:rPr>
        <w:t xml:space="preserve">Exécution d'un contrat : traitement nécessaire à la réalisation de nos prestations</w:t>
      </w:r>
    </w:p>
    <w:p>
      <w:pPr>
        <w:pStyle w:val="ListParagraph"/>
        <w:numPr>
          <w:ilvl w:val="0"/>
          <w:numId w:val="2"/>
        </w:numPr>
        <w:spacing w:after="60" w:before="60"/>
      </w:pPr>
      <w:r>
        <w:rPr>
          <w:rFonts w:ascii="Arial" w:cs="Arial" w:eastAsia="Arial" w:hAnsi="Arial"/>
          <w:color w:val="555555"/>
          <w:sz w:val="22"/>
          <w:szCs w:val="22"/>
        </w:rPr>
        <w:t xml:space="preserve">Intérêt légitime : prospection commerciale, amélioration de nos services, sécurité de nos systèmes</w:t>
      </w:r>
    </w:p>
    <w:p>
      <w:pPr>
        <w:pStyle w:val="ListParagraph"/>
        <w:numPr>
          <w:ilvl w:val="0"/>
          <w:numId w:val="2"/>
        </w:numPr>
        <w:spacing w:after="60" w:before="60"/>
      </w:pPr>
      <w:r>
        <w:rPr>
          <w:rFonts w:ascii="Arial" w:cs="Arial" w:eastAsia="Arial" w:hAnsi="Arial"/>
          <w:color w:val="555555"/>
          <w:sz w:val="22"/>
          <w:szCs w:val="22"/>
        </w:rPr>
        <w:t xml:space="preserve">Consentement : envoi de communications marketing, dépôt de cookies non essentiels</w:t>
      </w:r>
    </w:p>
    <w:p>
      <w:pPr>
        <w:pStyle w:val="ListParagraph"/>
        <w:numPr>
          <w:ilvl w:val="0"/>
          <w:numId w:val="2"/>
        </w:numPr>
        <w:spacing w:after="60" w:before="60"/>
      </w:pPr>
      <w:r>
        <w:rPr>
          <w:rFonts w:ascii="Arial" w:cs="Arial" w:eastAsia="Arial" w:hAnsi="Arial"/>
          <w:color w:val="555555"/>
          <w:sz w:val="22"/>
          <w:szCs w:val="22"/>
        </w:rPr>
        <w:t xml:space="preserve">Obligation légale : conservation des données comptables et fiscales</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4 – Finalités des traitements</w:t>
      </w:r>
    </w:p>
    <w:p>
      <w:pPr>
        <w:spacing w:after="80" w:before="80"/>
        <w:jc w:val="both"/>
      </w:pPr>
      <w:r>
        <w:rPr>
          <w:rFonts w:ascii="Arial" w:cs="Arial" w:eastAsia="Arial" w:hAnsi="Arial"/>
          <w:color w:val="555555"/>
          <w:sz w:val="22"/>
          <w:szCs w:val="22"/>
        </w:rPr>
        <w:t xml:space="preserve">Vos données personnelles sont traitées pour les finalités suivantes :</w:t>
      </w:r>
    </w:p>
    <w:p>
      <w:pPr>
        <w:pStyle w:val="ListParagraph"/>
        <w:numPr>
          <w:ilvl w:val="0"/>
          <w:numId w:val="2"/>
        </w:numPr>
        <w:spacing w:after="60" w:before="60"/>
      </w:pPr>
      <w:r>
        <w:rPr>
          <w:rFonts w:ascii="Arial" w:cs="Arial" w:eastAsia="Arial" w:hAnsi="Arial"/>
          <w:color w:val="555555"/>
          <w:sz w:val="22"/>
          <w:szCs w:val="22"/>
        </w:rPr>
        <w:t xml:space="preserve">Gestion de la relation client et exécution des contrats de prestation</w:t>
      </w:r>
    </w:p>
    <w:p>
      <w:pPr>
        <w:pStyle w:val="ListParagraph"/>
        <w:numPr>
          <w:ilvl w:val="0"/>
          <w:numId w:val="2"/>
        </w:numPr>
        <w:spacing w:after="60" w:before="60"/>
      </w:pPr>
      <w:r>
        <w:rPr>
          <w:rFonts w:ascii="Arial" w:cs="Arial" w:eastAsia="Arial" w:hAnsi="Arial"/>
          <w:color w:val="555555"/>
          <w:sz w:val="22"/>
          <w:szCs w:val="22"/>
        </w:rPr>
        <w:t xml:space="preserve">Communication et envoi de devis, factures et documents contractuels</w:t>
      </w:r>
    </w:p>
    <w:p>
      <w:pPr>
        <w:pStyle w:val="ListParagraph"/>
        <w:numPr>
          <w:ilvl w:val="0"/>
          <w:numId w:val="2"/>
        </w:numPr>
        <w:spacing w:after="60" w:before="60"/>
      </w:pPr>
      <w:r>
        <w:rPr>
          <w:rFonts w:ascii="Arial" w:cs="Arial" w:eastAsia="Arial" w:hAnsi="Arial"/>
          <w:color w:val="555555"/>
          <w:sz w:val="22"/>
          <w:szCs w:val="22"/>
        </w:rPr>
        <w:t xml:space="preserve">Amélioration et personnalisation de nos services</w:t>
      </w:r>
    </w:p>
    <w:p>
      <w:pPr>
        <w:pStyle w:val="ListParagraph"/>
        <w:numPr>
          <w:ilvl w:val="0"/>
          <w:numId w:val="2"/>
        </w:numPr>
        <w:spacing w:after="60" w:before="60"/>
      </w:pPr>
      <w:r>
        <w:rPr>
          <w:rFonts w:ascii="Arial" w:cs="Arial" w:eastAsia="Arial" w:hAnsi="Arial"/>
          <w:color w:val="555555"/>
          <w:sz w:val="22"/>
          <w:szCs w:val="22"/>
        </w:rPr>
        <w:t xml:space="preserve">Prospection commerciale et envoi de newsletters (sous réserve de votre consentement)</w:t>
      </w:r>
    </w:p>
    <w:p>
      <w:pPr>
        <w:pStyle w:val="ListParagraph"/>
        <w:numPr>
          <w:ilvl w:val="0"/>
          <w:numId w:val="2"/>
        </w:numPr>
        <w:spacing w:after="60" w:before="60"/>
      </w:pPr>
      <w:r>
        <w:rPr>
          <w:rFonts w:ascii="Arial" w:cs="Arial" w:eastAsia="Arial" w:hAnsi="Arial"/>
          <w:color w:val="555555"/>
          <w:sz w:val="22"/>
          <w:szCs w:val="22"/>
        </w:rPr>
        <w:t xml:space="preserve">Analyse statistique et reporting interne</w:t>
      </w:r>
    </w:p>
    <w:p>
      <w:pPr>
        <w:pStyle w:val="ListParagraph"/>
        <w:numPr>
          <w:ilvl w:val="0"/>
          <w:numId w:val="2"/>
        </w:numPr>
        <w:spacing w:after="60" w:before="60"/>
      </w:pPr>
      <w:r>
        <w:rPr>
          <w:rFonts w:ascii="Arial" w:cs="Arial" w:eastAsia="Arial" w:hAnsi="Arial"/>
          <w:color w:val="555555"/>
          <w:sz w:val="22"/>
          <w:szCs w:val="22"/>
        </w:rPr>
        <w:t xml:space="preserve">Respect de nos obligations légales et comptables</w:t>
      </w:r>
    </w:p>
    <w:p>
      <w:pPr>
        <w:pStyle w:val="ListParagraph"/>
        <w:numPr>
          <w:ilvl w:val="0"/>
          <w:numId w:val="2"/>
        </w:numPr>
        <w:spacing w:after="60" w:before="60"/>
      </w:pPr>
      <w:r>
        <w:rPr>
          <w:rFonts w:ascii="Arial" w:cs="Arial" w:eastAsia="Arial" w:hAnsi="Arial"/>
          <w:color w:val="555555"/>
          <w:sz w:val="22"/>
          <w:szCs w:val="22"/>
        </w:rPr>
        <w:t xml:space="preserve">Prévention de la fraude et sécurité de nos systèmes</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5 – Durée de conservation</w:t>
      </w:r>
    </w:p>
    <w:p>
      <w:pPr>
        <w:spacing w:after="80" w:before="80"/>
        <w:jc w:val="both"/>
      </w:pPr>
      <w:r>
        <w:rPr>
          <w:rFonts w:ascii="Arial" w:cs="Arial" w:eastAsia="Arial" w:hAnsi="Arial"/>
          <w:color w:val="555555"/>
          <w:sz w:val="22"/>
          <w:szCs w:val="22"/>
        </w:rPr>
        <w:t xml:space="preserve">Vos données ne sont conservées que le temps nécessaire aux finalités pour lesquelles elles ont été collectées :</w:t>
      </w:r>
    </w:p>
    <w:p>
      <w:pPr>
        <w:pStyle w:val="ListParagraph"/>
        <w:numPr>
          <w:ilvl w:val="0"/>
          <w:numId w:val="2"/>
        </w:numPr>
        <w:spacing w:after="60" w:before="60"/>
      </w:pPr>
      <w:r>
        <w:rPr>
          <w:rFonts w:ascii="Arial" w:cs="Arial" w:eastAsia="Arial" w:hAnsi="Arial"/>
          <w:color w:val="555555"/>
          <w:sz w:val="22"/>
          <w:szCs w:val="22"/>
        </w:rPr>
        <w:t xml:space="preserve">Données clients et contractuelles : 5 ans à compter de la fin du contrat</w:t>
      </w:r>
    </w:p>
    <w:p>
      <w:pPr>
        <w:pStyle w:val="ListParagraph"/>
        <w:numPr>
          <w:ilvl w:val="0"/>
          <w:numId w:val="2"/>
        </w:numPr>
        <w:spacing w:after="60" w:before="60"/>
      </w:pPr>
      <w:r>
        <w:rPr>
          <w:rFonts w:ascii="Arial" w:cs="Arial" w:eastAsia="Arial" w:hAnsi="Arial"/>
          <w:color w:val="555555"/>
          <w:sz w:val="22"/>
          <w:szCs w:val="22"/>
        </w:rPr>
        <w:t xml:space="preserve">Données de facturation : 10 ans (obligation comptable et fiscale)</w:t>
      </w:r>
    </w:p>
    <w:p>
      <w:pPr>
        <w:pStyle w:val="ListParagraph"/>
        <w:numPr>
          <w:ilvl w:val="0"/>
          <w:numId w:val="2"/>
        </w:numPr>
        <w:spacing w:after="60" w:before="60"/>
      </w:pPr>
      <w:r>
        <w:rPr>
          <w:rFonts w:ascii="Arial" w:cs="Arial" w:eastAsia="Arial" w:hAnsi="Arial"/>
          <w:color w:val="555555"/>
          <w:sz w:val="22"/>
          <w:szCs w:val="22"/>
        </w:rPr>
        <w:t xml:space="preserve">Données de prospection : 3 ans à compter du dernier contact</w:t>
      </w:r>
    </w:p>
    <w:p>
      <w:pPr>
        <w:pStyle w:val="ListParagraph"/>
        <w:numPr>
          <w:ilvl w:val="0"/>
          <w:numId w:val="2"/>
        </w:numPr>
        <w:spacing w:after="60" w:before="60"/>
      </w:pPr>
      <w:r>
        <w:rPr>
          <w:rFonts w:ascii="Arial" w:cs="Arial" w:eastAsia="Arial" w:hAnsi="Arial"/>
          <w:color w:val="555555"/>
          <w:sz w:val="22"/>
          <w:szCs w:val="22"/>
        </w:rPr>
        <w:t xml:space="preserve">Données de navigation et cookies : 13 mois maximum</w:t>
      </w:r>
    </w:p>
    <w:p>
      <w:pPr>
        <w:spacing w:after="80" w:before="80"/>
        <w:jc w:val="both"/>
      </w:pPr>
      <w:r>
        <w:rPr>
          <w:rFonts w:ascii="Arial" w:cs="Arial" w:eastAsia="Arial" w:hAnsi="Arial"/>
          <w:color w:val="555555"/>
          <w:sz w:val="22"/>
          <w:szCs w:val="22"/>
        </w:rPr>
        <w:t xml:space="preserve">À l'expiration de ces délais, les données sont supprimées de manière sécurisée ou anonymisées.</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6 – Destinataires des données</w:t>
      </w:r>
    </w:p>
    <w:p>
      <w:pPr>
        <w:pStyle w:val="Heading2"/>
        <w:spacing w:after="80" w:before="240"/>
      </w:pPr>
      <w:r>
        <w:rPr>
          <w:rFonts w:ascii="Arial" w:cs="Arial" w:eastAsia="Arial" w:hAnsi="Arial"/>
          <w:b/>
          <w:bCs/>
          <w:color w:val="333333"/>
          <w:sz w:val="24"/>
          <w:szCs w:val="24"/>
        </w:rPr>
        <w:t xml:space="preserve">6.1 Accès interne</w:t>
      </w:r>
    </w:p>
    <w:p>
      <w:pPr>
        <w:spacing w:after="80" w:before="80"/>
        <w:jc w:val="both"/>
      </w:pPr>
      <w:r>
        <w:rPr>
          <w:rFonts w:ascii="Arial" w:cs="Arial" w:eastAsia="Arial" w:hAnsi="Arial"/>
          <w:color w:val="555555"/>
          <w:sz w:val="22"/>
          <w:szCs w:val="22"/>
        </w:rPr>
        <w:t xml:space="preserve">Vos données sont accessibles uniquement aux membres de l'équipe de l'Agence qui en ont besoin dans le cadre de leurs fonctions.</w:t>
      </w:r>
    </w:p>
    <w:p>
      <w:pPr>
        <w:pStyle w:val="Heading2"/>
        <w:spacing w:after="80" w:before="240"/>
      </w:pPr>
      <w:r>
        <w:rPr>
          <w:rFonts w:ascii="Arial" w:cs="Arial" w:eastAsia="Arial" w:hAnsi="Arial"/>
          <w:b/>
          <w:bCs/>
          <w:color w:val="333333"/>
          <w:sz w:val="24"/>
          <w:szCs w:val="24"/>
        </w:rPr>
        <w:t xml:space="preserve">6.2 Sous-traitants</w:t>
      </w:r>
    </w:p>
    <w:p>
      <w:pPr>
        <w:spacing w:after="80" w:before="80"/>
        <w:jc w:val="both"/>
      </w:pPr>
      <w:r>
        <w:rPr>
          <w:rFonts w:ascii="Arial" w:cs="Arial" w:eastAsia="Arial" w:hAnsi="Arial"/>
          <w:color w:val="555555"/>
          <w:sz w:val="22"/>
          <w:szCs w:val="22"/>
        </w:rPr>
        <w:t xml:space="preserve">L'Agence peut faire appel à des prestataires tiers (hébergeurs, outils CRM, plateformes d'emailing, solutions d'analytique) qui agissent en qualité de sous-traitants. Ces sous-traitants sont sélectionnés avec soin et s'engagent contractuellement à respecter les exigences du RGPD.</w:t>
      </w:r>
    </w:p>
    <w:p>
      <w:pPr>
        <w:pStyle w:val="Heading2"/>
        <w:spacing w:after="80" w:before="240"/>
      </w:pPr>
      <w:r>
        <w:rPr>
          <w:rFonts w:ascii="Arial" w:cs="Arial" w:eastAsia="Arial" w:hAnsi="Arial"/>
          <w:b/>
          <w:bCs/>
          <w:color w:val="333333"/>
          <w:sz w:val="24"/>
          <w:szCs w:val="24"/>
        </w:rPr>
        <w:t xml:space="preserve">6.3 Transferts hors Union européenne</w:t>
      </w:r>
    </w:p>
    <w:p>
      <w:pPr>
        <w:spacing w:after="80" w:before="80"/>
        <w:jc w:val="both"/>
      </w:pPr>
      <w:r>
        <w:rPr>
          <w:rFonts w:ascii="Arial" w:cs="Arial" w:eastAsia="Arial" w:hAnsi="Arial"/>
          <w:color w:val="555555"/>
          <w:sz w:val="22"/>
          <w:szCs w:val="22"/>
        </w:rPr>
        <w:t xml:space="preserve">Certains outils utilisés par l'Agence peuvent impliquer un transfert de données hors de l'Union européenne. Dans ce cas, l'Agence s'assure que des garanties appropriées sont mises en place (clauses contractuelles types de la Commission européenne, transferts vers des pays reconnus adéquats, etc.).</w:t>
      </w:r>
    </w:p>
    <w:p>
      <w:pPr>
        <w:pStyle w:val="Heading2"/>
        <w:spacing w:after="80" w:before="240"/>
      </w:pPr>
      <w:r>
        <w:rPr>
          <w:rFonts w:ascii="Arial" w:cs="Arial" w:eastAsia="Arial" w:hAnsi="Arial"/>
          <w:b/>
          <w:bCs/>
          <w:color w:val="333333"/>
          <w:sz w:val="24"/>
          <w:szCs w:val="24"/>
        </w:rPr>
        <w:t xml:space="preserve">6.4 Aucune vente de données</w:t>
      </w:r>
    </w:p>
    <w:p>
      <w:pPr>
        <w:spacing w:after="80" w:before="80"/>
        <w:jc w:val="both"/>
      </w:pPr>
      <w:r>
        <w:rPr>
          <w:rFonts w:ascii="Arial" w:cs="Arial" w:eastAsia="Arial" w:hAnsi="Arial"/>
          <w:color w:val="555555"/>
          <w:sz w:val="22"/>
          <w:szCs w:val="22"/>
        </w:rPr>
        <w:t xml:space="preserve">L'Agence ne vend, ne loue et ne cède jamais vos données personnelles à des tiers à des fins commerciales.</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7 – Vos droits</w:t>
      </w:r>
    </w:p>
    <w:p>
      <w:pPr>
        <w:spacing w:after="80" w:before="80"/>
        <w:jc w:val="both"/>
      </w:pPr>
      <w:r>
        <w:rPr>
          <w:rFonts w:ascii="Arial" w:cs="Arial" w:eastAsia="Arial" w:hAnsi="Arial"/>
          <w:color w:val="555555"/>
          <w:sz w:val="22"/>
          <w:szCs w:val="22"/>
        </w:rPr>
        <w:t xml:space="preserve">Conformément au RGPD, vous disposez des droits suivants sur vos données personnelles :</w:t>
      </w:r>
    </w:p>
    <w:p>
      <w:pPr>
        <w:pStyle w:val="ListParagraph"/>
        <w:numPr>
          <w:ilvl w:val="0"/>
          <w:numId w:val="2"/>
        </w:numPr>
        <w:spacing w:after="60" w:before="60"/>
      </w:pPr>
      <w:r>
        <w:rPr>
          <w:rFonts w:ascii="Arial" w:cs="Arial" w:eastAsia="Arial" w:hAnsi="Arial"/>
          <w:color w:val="555555"/>
          <w:sz w:val="22"/>
          <w:szCs w:val="22"/>
        </w:rPr>
        <w:t xml:space="preserve">Droit d'accès : obtenir une copie des données vous concernant</w:t>
      </w:r>
    </w:p>
    <w:p>
      <w:pPr>
        <w:pStyle w:val="ListParagraph"/>
        <w:numPr>
          <w:ilvl w:val="0"/>
          <w:numId w:val="2"/>
        </w:numPr>
        <w:spacing w:after="60" w:before="60"/>
      </w:pPr>
      <w:r>
        <w:rPr>
          <w:rFonts w:ascii="Arial" w:cs="Arial" w:eastAsia="Arial" w:hAnsi="Arial"/>
          <w:color w:val="555555"/>
          <w:sz w:val="22"/>
          <w:szCs w:val="22"/>
        </w:rPr>
        <w:t xml:space="preserve">Droit de rectification : corriger des données inexactes ou incomplètes</w:t>
      </w:r>
    </w:p>
    <w:p>
      <w:pPr>
        <w:pStyle w:val="ListParagraph"/>
        <w:numPr>
          <w:ilvl w:val="0"/>
          <w:numId w:val="2"/>
        </w:numPr>
        <w:spacing w:after="60" w:before="60"/>
      </w:pPr>
      <w:r>
        <w:rPr>
          <w:rFonts w:ascii="Arial" w:cs="Arial" w:eastAsia="Arial" w:hAnsi="Arial"/>
          <w:color w:val="555555"/>
          <w:sz w:val="22"/>
          <w:szCs w:val="22"/>
        </w:rPr>
        <w:t xml:space="preserve">Droit à l'effacement (« droit à l'oubli ») : demander la suppression de vos données sous certaines conditions</w:t>
      </w:r>
    </w:p>
    <w:p>
      <w:pPr>
        <w:pStyle w:val="ListParagraph"/>
        <w:numPr>
          <w:ilvl w:val="0"/>
          <w:numId w:val="2"/>
        </w:numPr>
        <w:spacing w:after="60" w:before="60"/>
      </w:pPr>
      <w:r>
        <w:rPr>
          <w:rFonts w:ascii="Arial" w:cs="Arial" w:eastAsia="Arial" w:hAnsi="Arial"/>
          <w:color w:val="555555"/>
          <w:sz w:val="22"/>
          <w:szCs w:val="22"/>
        </w:rPr>
        <w:t xml:space="preserve">Droit à la limitation du traitement : demander la suspension temporaire d'un traitement</w:t>
      </w:r>
    </w:p>
    <w:p>
      <w:pPr>
        <w:pStyle w:val="ListParagraph"/>
        <w:numPr>
          <w:ilvl w:val="0"/>
          <w:numId w:val="2"/>
        </w:numPr>
        <w:spacing w:after="60" w:before="60"/>
      </w:pPr>
      <w:r>
        <w:rPr>
          <w:rFonts w:ascii="Arial" w:cs="Arial" w:eastAsia="Arial" w:hAnsi="Arial"/>
          <w:color w:val="555555"/>
          <w:sz w:val="22"/>
          <w:szCs w:val="22"/>
        </w:rPr>
        <w:t xml:space="preserve">Droit à la portabilité : recevoir vos données dans un format structuré et lisible par machine</w:t>
      </w:r>
    </w:p>
    <w:p>
      <w:pPr>
        <w:pStyle w:val="ListParagraph"/>
        <w:numPr>
          <w:ilvl w:val="0"/>
          <w:numId w:val="2"/>
        </w:numPr>
        <w:spacing w:after="60" w:before="60"/>
      </w:pPr>
      <w:r>
        <w:rPr>
          <w:rFonts w:ascii="Arial" w:cs="Arial" w:eastAsia="Arial" w:hAnsi="Arial"/>
          <w:color w:val="555555"/>
          <w:sz w:val="22"/>
          <w:szCs w:val="22"/>
        </w:rPr>
        <w:t xml:space="preserve">Droit d'opposition : vous opposer à un traitement fondé sur l'intérêt légitime ou à des fins de prospection</w:t>
      </w:r>
    </w:p>
    <w:p>
      <w:pPr>
        <w:pStyle w:val="ListParagraph"/>
        <w:numPr>
          <w:ilvl w:val="0"/>
          <w:numId w:val="2"/>
        </w:numPr>
        <w:spacing w:after="60" w:before="60"/>
      </w:pPr>
      <w:r>
        <w:rPr>
          <w:rFonts w:ascii="Arial" w:cs="Arial" w:eastAsia="Arial" w:hAnsi="Arial"/>
          <w:color w:val="555555"/>
          <w:sz w:val="22"/>
          <w:szCs w:val="22"/>
        </w:rPr>
        <w:t xml:space="preserve">Droit de retirer votre consentement à tout moment, sans que cela affecte la licéité du traitement antérieur</w:t>
      </w:r>
    </w:p>
    <w:p>
      <w:pPr>
        <w:spacing w:after="60" w:before="60"/>
      </w:pPr>
      <w:r>
        <w:t xml:space="preserve"/>
      </w:r>
    </w:p>
    <w:p>
      <w:pPr>
        <w:spacing w:after="80" w:before="80"/>
        <w:jc w:val="both"/>
      </w:pPr>
      <w:r>
        <w:rPr>
          <w:rFonts w:ascii="Arial" w:cs="Arial" w:eastAsia="Arial" w:hAnsi="Arial"/>
          <w:color w:val="555555"/>
          <w:sz w:val="22"/>
          <w:szCs w:val="22"/>
        </w:rPr>
        <w:t xml:space="preserve">Pour exercer l'un de ces droits, adressez votre demande par email à : contact@makinsi.fr. Nous nous engageons à y répondre dans un délai d'un (1) mois.</w:t>
      </w:r>
    </w:p>
    <w:p>
      <w:pPr>
        <w:spacing w:after="80" w:before="80"/>
        <w:jc w:val="both"/>
      </w:pPr>
      <w:r>
        <w:rPr>
          <w:rFonts w:ascii="Arial" w:cs="Arial" w:eastAsia="Arial" w:hAnsi="Arial"/>
          <w:color w:val="555555"/>
          <w:sz w:val="22"/>
          <w:szCs w:val="22"/>
        </w:rPr>
        <w:t xml:space="preserve">Si vous estimez que vos droits ne sont pas respectés, vous pouvez introduire une réclamation auprès de la CNIL (Commission Nationale de l'Informatique et des Libertés) : www.cnil.fr.</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8 – Sécurité des données</w:t>
      </w:r>
    </w:p>
    <w:p>
      <w:pPr>
        <w:spacing w:after="80" w:before="80"/>
        <w:jc w:val="both"/>
      </w:pPr>
      <w:r>
        <w:rPr>
          <w:rFonts w:ascii="Arial" w:cs="Arial" w:eastAsia="Arial" w:hAnsi="Arial"/>
          <w:color w:val="555555"/>
          <w:sz w:val="22"/>
          <w:szCs w:val="22"/>
        </w:rPr>
        <w:t xml:space="preserve">L'Agence met en œuvre toutes les mesures techniques et organisationnelles appropriées pour garantir la sécurité, la confidentialité et l'intégrité de vos données personnelles, notamment :</w:t>
      </w:r>
    </w:p>
    <w:p>
      <w:pPr>
        <w:pStyle w:val="ListParagraph"/>
        <w:numPr>
          <w:ilvl w:val="0"/>
          <w:numId w:val="2"/>
        </w:numPr>
        <w:spacing w:after="60" w:before="60"/>
      </w:pPr>
      <w:r>
        <w:rPr>
          <w:rFonts w:ascii="Arial" w:cs="Arial" w:eastAsia="Arial" w:hAnsi="Arial"/>
          <w:color w:val="555555"/>
          <w:sz w:val="22"/>
          <w:szCs w:val="22"/>
        </w:rPr>
        <w:t xml:space="preserve">Contrôle des accès et gestion des habilitations</w:t>
      </w:r>
    </w:p>
    <w:p>
      <w:pPr>
        <w:pStyle w:val="ListParagraph"/>
        <w:numPr>
          <w:ilvl w:val="0"/>
          <w:numId w:val="2"/>
        </w:numPr>
        <w:spacing w:after="60" w:before="60"/>
      </w:pPr>
      <w:r>
        <w:rPr>
          <w:rFonts w:ascii="Arial" w:cs="Arial" w:eastAsia="Arial" w:hAnsi="Arial"/>
          <w:color w:val="555555"/>
          <w:sz w:val="22"/>
          <w:szCs w:val="22"/>
        </w:rPr>
        <w:t xml:space="preserve">Chiffrement des données sensibles lors de leur transmission</w:t>
      </w:r>
    </w:p>
    <w:p>
      <w:pPr>
        <w:pStyle w:val="ListParagraph"/>
        <w:numPr>
          <w:ilvl w:val="0"/>
          <w:numId w:val="2"/>
        </w:numPr>
        <w:spacing w:after="60" w:before="60"/>
      </w:pPr>
      <w:r>
        <w:rPr>
          <w:rFonts w:ascii="Arial" w:cs="Arial" w:eastAsia="Arial" w:hAnsi="Arial"/>
          <w:color w:val="555555"/>
          <w:sz w:val="22"/>
          <w:szCs w:val="22"/>
        </w:rPr>
        <w:t xml:space="preserve">Sauvegardes régulières et sécurisées</w:t>
      </w:r>
    </w:p>
    <w:p>
      <w:pPr>
        <w:pStyle w:val="ListParagraph"/>
        <w:numPr>
          <w:ilvl w:val="0"/>
          <w:numId w:val="2"/>
        </w:numPr>
        <w:spacing w:after="60" w:before="60"/>
      </w:pPr>
      <w:r>
        <w:rPr>
          <w:rFonts w:ascii="Arial" w:cs="Arial" w:eastAsia="Arial" w:hAnsi="Arial"/>
          <w:color w:val="555555"/>
          <w:sz w:val="22"/>
          <w:szCs w:val="22"/>
        </w:rPr>
        <w:t xml:space="preserve">Sensibilisation des équipes aux bonnes pratiques en matière de sécurité informatique</w:t>
      </w:r>
    </w:p>
    <w:p>
      <w:pPr>
        <w:spacing w:after="80" w:before="80"/>
        <w:jc w:val="both"/>
      </w:pPr>
      <w:r>
        <w:rPr>
          <w:rFonts w:ascii="Arial" w:cs="Arial" w:eastAsia="Arial" w:hAnsi="Arial"/>
          <w:color w:val="555555"/>
          <w:sz w:val="22"/>
          <w:szCs w:val="22"/>
        </w:rPr>
        <w:t xml:space="preserve">En cas de violation de données susceptible d'engendrer un risque pour vos droits et libertés, l'Agence s'engage à notifier la CNIL dans les 72 heures et à vous en informer sans délai indu si le risque est élevé.</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9 – Cookies</w:t>
      </w:r>
    </w:p>
    <w:p>
      <w:pPr>
        <w:spacing w:after="80" w:before="80"/>
        <w:jc w:val="both"/>
      </w:pPr>
      <w:r>
        <w:rPr>
          <w:rFonts w:ascii="Arial" w:cs="Arial" w:eastAsia="Arial" w:hAnsi="Arial"/>
          <w:color w:val="555555"/>
          <w:sz w:val="22"/>
          <w:szCs w:val="22"/>
        </w:rPr>
        <w:t xml:space="preserve">Notre site web peut utiliser des cookies et traceurs pour améliorer votre expérience de navigation. Vous distinguerez :</w:t>
      </w:r>
    </w:p>
    <w:p>
      <w:pPr>
        <w:pStyle w:val="ListParagraph"/>
        <w:numPr>
          <w:ilvl w:val="0"/>
          <w:numId w:val="2"/>
        </w:numPr>
        <w:spacing w:after="60" w:before="60"/>
      </w:pPr>
      <w:r>
        <w:rPr>
          <w:rFonts w:ascii="Arial" w:cs="Arial" w:eastAsia="Arial" w:hAnsi="Arial"/>
          <w:color w:val="555555"/>
          <w:sz w:val="22"/>
          <w:szCs w:val="22"/>
        </w:rPr>
        <w:t xml:space="preserve">Cookies strictement nécessaires : indispensables au fonctionnement du site, ils ne nécessitent pas votre consentement</w:t>
      </w:r>
    </w:p>
    <w:p>
      <w:pPr>
        <w:pStyle w:val="ListParagraph"/>
        <w:numPr>
          <w:ilvl w:val="0"/>
          <w:numId w:val="2"/>
        </w:numPr>
        <w:spacing w:after="60" w:before="60"/>
      </w:pPr>
      <w:r>
        <w:rPr>
          <w:rFonts w:ascii="Arial" w:cs="Arial" w:eastAsia="Arial" w:hAnsi="Arial"/>
          <w:color w:val="555555"/>
          <w:sz w:val="22"/>
          <w:szCs w:val="22"/>
        </w:rPr>
        <w:t xml:space="preserve">Cookies analytiques : mesure de fréquentation et analyse du comportement des visiteurs (soumis à consentement)</w:t>
      </w:r>
    </w:p>
    <w:p>
      <w:pPr>
        <w:pStyle w:val="ListParagraph"/>
        <w:numPr>
          <w:ilvl w:val="0"/>
          <w:numId w:val="2"/>
        </w:numPr>
        <w:spacing w:after="60" w:before="60"/>
      </w:pPr>
      <w:r>
        <w:rPr>
          <w:rFonts w:ascii="Arial" w:cs="Arial" w:eastAsia="Arial" w:hAnsi="Arial"/>
          <w:color w:val="555555"/>
          <w:sz w:val="22"/>
          <w:szCs w:val="22"/>
        </w:rPr>
        <w:t xml:space="preserve">Cookies marketing : personnalisation publicitaire (soumis à consentement)</w:t>
      </w:r>
    </w:p>
    <w:p>
      <w:pPr>
        <w:spacing w:after="80" w:before="80"/>
        <w:jc w:val="both"/>
      </w:pPr>
      <w:r>
        <w:rPr>
          <w:rFonts w:ascii="Arial" w:cs="Arial" w:eastAsia="Arial" w:hAnsi="Arial"/>
          <w:color w:val="555555"/>
          <w:sz w:val="22"/>
          <w:szCs w:val="22"/>
        </w:rPr>
        <w:t xml:space="preserve">Vous pouvez à tout moment paramétrer vos préférences en matière de cookies via le bandeau de consentement présent sur notre site, ou en configurant votre navigateur. Le refus de certains cookies peut affecter le fonctionnement du site.</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10 – Mise à jour de la politique</w:t>
      </w:r>
    </w:p>
    <w:p>
      <w:pPr>
        <w:spacing w:after="80" w:before="80"/>
        <w:jc w:val="both"/>
      </w:pPr>
      <w:r>
        <w:rPr>
          <w:rFonts w:ascii="Arial" w:cs="Arial" w:eastAsia="Arial" w:hAnsi="Arial"/>
          <w:color w:val="555555"/>
          <w:sz w:val="22"/>
          <w:szCs w:val="22"/>
        </w:rPr>
        <w:t xml:space="preserve">La présente Politique de Confidentialité peut être modifiée à tout moment afin de refléter les évolutions légales, réglementaires ou relatives à nos pratiques. Toute modification significative sera communiquée par email ou affichée de manière visible sur notre site. La date de la dernière mise à jour figure en haut du présent document.</w:t>
      </w:r>
    </w:p>
    <w:p>
      <w:pPr>
        <w:spacing w:after="60" w:before="60"/>
      </w:pPr>
      <w:r>
        <w:t xml:space="preserve"/>
      </w:r>
    </w:p>
    <w:p>
      <w:pPr>
        <w:pStyle w:val="Heading1"/>
        <w:pBdr>
          <w:bottom w:val="single" w:color="1A56A4" w:sz="4" w:space="4"/>
        </w:pBdr>
        <w:spacing w:after="120" w:before="360"/>
      </w:pPr>
      <w:r>
        <w:rPr>
          <w:rFonts w:ascii="Arial" w:cs="Arial" w:eastAsia="Arial" w:hAnsi="Arial"/>
          <w:b/>
          <w:bCs/>
          <w:color w:val="1A56A4"/>
          <w:sz w:val="28"/>
          <w:szCs w:val="28"/>
        </w:rPr>
        <w:t xml:space="preserve">Article 11 – Contact</w:t>
      </w:r>
    </w:p>
    <w:p>
      <w:pPr>
        <w:spacing w:after="80" w:before="80"/>
        <w:jc w:val="both"/>
      </w:pPr>
      <w:r>
        <w:rPr>
          <w:rFonts w:ascii="Arial" w:cs="Arial" w:eastAsia="Arial" w:hAnsi="Arial"/>
          <w:color w:val="555555"/>
          <w:sz w:val="22"/>
          <w:szCs w:val="22"/>
        </w:rPr>
        <w:t xml:space="preserve">Pour toute question, demande d'exercice de droits ou réclamation relative à la présente politique :</w:t>
      </w:r>
    </w:p>
    <w:p>
      <w:pPr>
        <w:spacing w:after="60" w:before="60"/>
      </w:pPr>
      <w:r>
        <w:t xml:space="preserve"/>
      </w:r>
    </w:p>
    <w:p>
      <w:pPr>
        <w:spacing w:after="80" w:before="80"/>
        <w:jc w:val="both"/>
      </w:pPr>
      <w:r>
        <w:rPr>
          <w:rFonts w:ascii="Arial" w:cs="Arial" w:eastAsia="Arial" w:hAnsi="Arial"/>
          <w:b/>
          <w:bCs/>
          <w:color w:val="333333"/>
          <w:sz w:val="22"/>
          <w:szCs w:val="22"/>
        </w:rPr>
        <w:t xml:space="preserve">Email : </w:t>
      </w:r>
      <w:r>
        <w:rPr>
          <w:rFonts w:ascii="Arial" w:cs="Arial" w:eastAsia="Arial" w:hAnsi="Arial"/>
          <w:color w:val="555555"/>
          <w:sz w:val="22"/>
          <w:szCs w:val="22"/>
        </w:rPr>
        <w:t xml:space="preserve">contact@makinsi.fr</w:t>
      </w:r>
    </w:p>
    <w:p>
      <w:pPr>
        <w:spacing w:after="80" w:before="80"/>
        <w:jc w:val="both"/>
      </w:pPr>
      <w:r>
        <w:rPr>
          <w:rFonts w:ascii="Arial" w:cs="Arial" w:eastAsia="Arial" w:hAnsi="Arial"/>
          <w:b/>
          <w:bCs/>
          <w:color w:val="333333"/>
          <w:sz w:val="22"/>
          <w:szCs w:val="22"/>
        </w:rPr>
        <w:t xml:space="preserve">Agence : </w:t>
      </w:r>
      <w:r>
        <w:rPr>
          <w:rFonts w:ascii="Arial" w:cs="Arial" w:eastAsia="Arial" w:hAnsi="Arial"/>
          <w:color w:val="555555"/>
          <w:sz w:val="22"/>
          <w:szCs w:val="22"/>
        </w:rPr>
        <w:t xml:space="preserve">MAKINSI</w:t>
      </w:r>
    </w:p>
    <w:p>
      <w:pPr>
        <w:spacing w:after="80" w:before="80"/>
        <w:jc w:val="both"/>
      </w:pPr>
      <w:r>
        <w:rPr>
          <w:rFonts w:ascii="Arial" w:cs="Arial" w:eastAsia="Arial" w:hAnsi="Arial"/>
          <w:b/>
          <w:bCs/>
          <w:color w:val="333333"/>
          <w:sz w:val="22"/>
          <w:szCs w:val="22"/>
        </w:rPr>
        <w:t xml:space="preserve">Pays : </w:t>
      </w:r>
      <w:r>
        <w:rPr>
          <w:rFonts w:ascii="Arial" w:cs="Arial" w:eastAsia="Arial" w:hAnsi="Arial"/>
          <w:color w:val="555555"/>
          <w:sz w:val="22"/>
          <w:szCs w:val="22"/>
        </w:rPr>
        <w:t xml:space="preserve">France</w:t>
      </w:r>
    </w:p>
    <w:p>
      <w:pPr>
        <w:spacing w:after="60" w:before="60"/>
      </w:pPr>
      <w:r>
        <w:t xml:space="preserve"/>
      </w:r>
    </w:p>
    <w:p>
      <w:pPr>
        <w:spacing w:after="80" w:before="80"/>
        <w:jc w:val="both"/>
      </w:pPr>
      <w:r>
        <w:rPr>
          <w:rFonts w:ascii="Arial" w:cs="Arial" w:eastAsia="Arial" w:hAnsi="Arial"/>
          <w:color w:val="555555"/>
          <w:sz w:val="22"/>
          <w:szCs w:val="22"/>
        </w:rPr>
        <w:t xml:space="preserve">Autorité de contrôle compétente : Commission Nationale de l'Informatique et des Libertés (CNIL) — www.cnil.fr</w:t>
      </w:r>
    </w:p>
    <w:p>
      <w:pPr>
        <w:spacing w:after="60" w:before="60"/>
      </w:pPr>
      <w: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56A4" w:sz="4" w:space="4"/>
      </w:pBd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 contact@makinsi.fr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56A4" w:sz="4" w:space="4"/>
      </w:pBdr>
      <w:jc w:val="right"/>
    </w:pPr>
    <w:r>
      <w:rPr>
        <w:rFonts w:ascii="Arial" w:cs="Arial" w:eastAsia="Arial" w:hAnsi="Arial"/>
        <w:color w:val="888888"/>
        <w:sz w:val="18"/>
        <w:szCs w:val="18"/>
      </w:rPr>
      <w:t xml:space="preserve">MAKINSI — Politique de Confidentialité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555555"/>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56A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2026-04-15T19:38:22.332Z</dcterms:created>
  <dcterms:modified xsi:type="dcterms:W3CDTF">2026-04-15T19:38:22.333Z</dcterms:modified>
</cp:coreProperties>
</file>

<file path=docProps/custom.xml><?xml version="1.0" encoding="utf-8"?>
<Properties xmlns="http://schemas.openxmlformats.org/officeDocument/2006/custom-properties" xmlns:vt="http://schemas.openxmlformats.org/officeDocument/2006/docPropsVTypes"/>
</file>